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B8" w:rsidRDefault="008411B8" w:rsidP="00D423BE">
      <w:pPr>
        <w:pStyle w:val="a5"/>
        <w:spacing w:line="276" w:lineRule="auto"/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23456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_Монтажная_область_1_коп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1B8" w:rsidRDefault="008411B8" w:rsidP="00D423BE">
      <w:pPr>
        <w:pStyle w:val="a5"/>
        <w:spacing w:line="276" w:lineRule="auto"/>
        <w:ind w:right="-6"/>
        <w:jc w:val="both"/>
        <w:rPr>
          <w:b/>
          <w:bCs/>
          <w:sz w:val="28"/>
          <w:szCs w:val="28"/>
        </w:rPr>
      </w:pPr>
    </w:p>
    <w:p w:rsidR="008411B8" w:rsidRDefault="008411B8" w:rsidP="00D423BE">
      <w:pPr>
        <w:pStyle w:val="a5"/>
        <w:spacing w:line="276" w:lineRule="auto"/>
        <w:ind w:right="-6"/>
        <w:jc w:val="both"/>
        <w:rPr>
          <w:b/>
          <w:bCs/>
          <w:sz w:val="28"/>
          <w:szCs w:val="28"/>
        </w:rPr>
      </w:pPr>
    </w:p>
    <w:p w:rsidR="005670AA" w:rsidRDefault="00567AB1" w:rsidP="00D423BE">
      <w:pPr>
        <w:pStyle w:val="a5"/>
        <w:spacing w:line="276" w:lineRule="auto"/>
        <w:ind w:right="-6"/>
        <w:jc w:val="center"/>
        <w:rPr>
          <w:b/>
          <w:bCs/>
        </w:rPr>
      </w:pPr>
      <w:r w:rsidRPr="008411B8">
        <w:rPr>
          <w:b/>
          <w:bCs/>
        </w:rPr>
        <w:t>Информационная справка</w:t>
      </w:r>
      <w:r w:rsidR="008411B8">
        <w:rPr>
          <w:b/>
          <w:bCs/>
        </w:rPr>
        <w:t xml:space="preserve"> </w:t>
      </w:r>
      <w:r w:rsidR="00C87873">
        <w:rPr>
          <w:b/>
          <w:bCs/>
        </w:rPr>
        <w:t>о</w:t>
      </w:r>
      <w:r w:rsidRPr="008411B8">
        <w:rPr>
          <w:b/>
          <w:bCs/>
        </w:rPr>
        <w:t xml:space="preserve"> Всероссийском конкурсе обучающихся общеобразовательных организаций «Ученик года»</w:t>
      </w:r>
    </w:p>
    <w:p w:rsidR="008411B8" w:rsidRDefault="008411B8" w:rsidP="00C2370B">
      <w:pPr>
        <w:pStyle w:val="a5"/>
        <w:spacing w:line="312" w:lineRule="auto"/>
        <w:ind w:right="-6"/>
        <w:jc w:val="both"/>
        <w:rPr>
          <w:b/>
          <w:bCs/>
        </w:rPr>
      </w:pPr>
    </w:p>
    <w:p w:rsidR="008411B8" w:rsidRPr="00C87873" w:rsidRDefault="00C87873" w:rsidP="00C2370B">
      <w:pPr>
        <w:pStyle w:val="a5"/>
        <w:spacing w:line="312" w:lineRule="auto"/>
        <w:ind w:right="-6" w:firstLine="709"/>
        <w:jc w:val="both"/>
        <w:rPr>
          <w:bCs/>
        </w:rPr>
      </w:pPr>
      <w:r>
        <w:rPr>
          <w:bCs/>
        </w:rPr>
        <w:t xml:space="preserve">С </w:t>
      </w:r>
      <w:r w:rsidRPr="00C87873">
        <w:rPr>
          <w:b/>
          <w:bCs/>
        </w:rPr>
        <w:t>16 по 20 ноября</w:t>
      </w:r>
      <w:r>
        <w:rPr>
          <w:b/>
          <w:bCs/>
        </w:rPr>
        <w:t xml:space="preserve"> 2023 года в Саратове </w:t>
      </w:r>
      <w:r w:rsidRPr="00C87873">
        <w:rPr>
          <w:bCs/>
        </w:rPr>
        <w:t xml:space="preserve">пройдет </w:t>
      </w:r>
      <w:r>
        <w:rPr>
          <w:bCs/>
          <w:lang w:val="en-US"/>
        </w:rPr>
        <w:t>III</w:t>
      </w:r>
      <w:r w:rsidRPr="00C87873">
        <w:rPr>
          <w:bCs/>
        </w:rPr>
        <w:t xml:space="preserve"> </w:t>
      </w:r>
      <w:r w:rsidR="008411B8" w:rsidRPr="008411B8">
        <w:rPr>
          <w:bCs/>
        </w:rPr>
        <w:t xml:space="preserve">Всероссийский конкурс обучающихся общеобразовательных организаций </w:t>
      </w:r>
      <w:r w:rsidR="008411B8" w:rsidRPr="008411B8">
        <w:rPr>
          <w:b/>
          <w:bCs/>
        </w:rPr>
        <w:t>«Ученик года»</w:t>
      </w:r>
      <w:r w:rsidR="008411B8" w:rsidRPr="008411B8">
        <w:rPr>
          <w:bCs/>
        </w:rPr>
        <w:t xml:space="preserve"> — это уникальный конкурс</w:t>
      </w:r>
      <w:r w:rsidR="00B17805">
        <w:rPr>
          <w:bCs/>
        </w:rPr>
        <w:t xml:space="preserve"> Российского Союза Молодежи</w:t>
      </w:r>
      <w:r w:rsidR="008411B8" w:rsidRPr="008411B8">
        <w:rPr>
          <w:bCs/>
        </w:rPr>
        <w:t>, направленный на выявление, поддержку и продвижение наиболее активной молодежи Российской Федерации, способствующий формированию заинтересованного отношения обучающихся к творческой, интеллектуальной, спортивной и общественной деятельности.</w:t>
      </w:r>
      <w:r w:rsidRPr="00C87873">
        <w:rPr>
          <w:bCs/>
        </w:rPr>
        <w:t xml:space="preserve"> </w:t>
      </w:r>
      <w:r>
        <w:rPr>
          <w:bCs/>
        </w:rPr>
        <w:t xml:space="preserve">Проект реализуется </w:t>
      </w:r>
      <w:r w:rsidRPr="002C214A">
        <w:rPr>
          <w:b/>
          <w:bCs/>
        </w:rPr>
        <w:t>в Год педагога и наставника</w:t>
      </w:r>
      <w:r>
        <w:rPr>
          <w:bCs/>
        </w:rPr>
        <w:t xml:space="preserve"> </w:t>
      </w:r>
      <w:r w:rsidRPr="00C87873">
        <w:rPr>
          <w:bCs/>
        </w:rPr>
        <w:t xml:space="preserve">и соберет </w:t>
      </w:r>
      <w:r w:rsidRPr="002C214A">
        <w:rPr>
          <w:b/>
          <w:bCs/>
        </w:rPr>
        <w:t>150 участников</w:t>
      </w:r>
      <w:r w:rsidR="002C214A">
        <w:rPr>
          <w:b/>
          <w:bCs/>
        </w:rPr>
        <w:t xml:space="preserve"> со всей страны</w:t>
      </w:r>
      <w:r w:rsidRPr="00C87873">
        <w:rPr>
          <w:bCs/>
        </w:rPr>
        <w:t>, прошедших региональные и заочные отборочные этапы</w:t>
      </w:r>
      <w:r>
        <w:rPr>
          <w:bCs/>
        </w:rPr>
        <w:t xml:space="preserve">. </w:t>
      </w: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  <w:r w:rsidRPr="008411B8">
        <w:rPr>
          <w:bCs/>
        </w:rPr>
        <w:t>Конкурс проводится в целях создания единого пространства общения и обмена опытом для обучающихся общеобразовательных организаций, осуществляющих образовательную деятельность по образовательным программам основного общего и (или) среднего общего образования, находящихся на территориях субъектов Российской Федерации.</w:t>
      </w: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  <w:r w:rsidRPr="008411B8">
        <w:rPr>
          <w:bCs/>
        </w:rPr>
        <w:t xml:space="preserve">Впервые Общероссийская общественная организация «Российский Союз Молодежи» провела Всероссийский конкурс обучающихся общеобразовательных организаций «Ученик года» в 2021 году в Ульяновской области на базе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Ульянова». За два года финалы конкурсов объединили </w:t>
      </w:r>
      <w:r w:rsidRPr="008411B8">
        <w:rPr>
          <w:b/>
          <w:bCs/>
        </w:rPr>
        <w:t>более 300 участников</w:t>
      </w:r>
      <w:r w:rsidRPr="008411B8">
        <w:rPr>
          <w:bCs/>
        </w:rPr>
        <w:t xml:space="preserve"> – самых активных и творческих школьников.</w:t>
      </w: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  <w:r w:rsidRPr="008411B8">
        <w:rPr>
          <w:bCs/>
        </w:rPr>
        <w:t xml:space="preserve">Конкурс станет стартовой площадкой для талантливой школьной молодежи, позволяющей раскрыть ее потенциал и дающей возможность дальнейшего продвижения. Участниками конкурса являются </w:t>
      </w:r>
      <w:r w:rsidRPr="008411B8">
        <w:rPr>
          <w:b/>
          <w:bCs/>
        </w:rPr>
        <w:t>обучающиеся 9-11-х классов общеобразовательных организаций</w:t>
      </w:r>
      <w:r w:rsidRPr="008411B8">
        <w:rPr>
          <w:bCs/>
        </w:rPr>
        <w:t>, находящихся на территории субъектов Российской Федерации.</w:t>
      </w:r>
      <w:r w:rsidR="00D423BE">
        <w:rPr>
          <w:bCs/>
        </w:rPr>
        <w:t xml:space="preserve"> Сопровождающими участниками станут руководители региональных дирекций конкурса, педагоги и классные руководители школьников. </w:t>
      </w:r>
    </w:p>
    <w:p w:rsidR="00B17805" w:rsidRDefault="00B17805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B17805" w:rsidRDefault="00B17805" w:rsidP="00C2370B">
      <w:pPr>
        <w:pStyle w:val="a5"/>
        <w:spacing w:line="312" w:lineRule="auto"/>
        <w:ind w:right="-6" w:firstLine="709"/>
        <w:jc w:val="both"/>
        <w:rPr>
          <w:bCs/>
        </w:rPr>
      </w:pPr>
      <w:r w:rsidRPr="00B17805">
        <w:rPr>
          <w:bCs/>
        </w:rPr>
        <w:t xml:space="preserve">Конкурс проводится </w:t>
      </w:r>
      <w:r w:rsidRPr="00D423BE">
        <w:rPr>
          <w:b/>
          <w:bCs/>
        </w:rPr>
        <w:t>по семи следующим номинациям</w:t>
      </w:r>
      <w:r w:rsidRPr="00B17805">
        <w:rPr>
          <w:bCs/>
        </w:rPr>
        <w:t>: «Председатель совета обучающихся года», «Общественник года», «Доброволец года», «Патриот года», «Творческая личность года», «Спортсмен года», «Интеллект года».</w:t>
      </w:r>
    </w:p>
    <w:p w:rsidR="00D423BE" w:rsidRDefault="00D423BE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D423BE" w:rsidRDefault="00D423BE" w:rsidP="00C2370B">
      <w:pPr>
        <w:pStyle w:val="a5"/>
        <w:spacing w:line="312" w:lineRule="auto"/>
        <w:ind w:right="-6" w:firstLine="709"/>
        <w:jc w:val="both"/>
        <w:rPr>
          <w:bCs/>
        </w:rPr>
      </w:pPr>
      <w:r>
        <w:rPr>
          <w:bCs/>
        </w:rPr>
        <w:t>Экспертами и наставниками участников станут члены жюри конкурса, педагоги и Заслуженные деятели образования. Например, п</w:t>
      </w:r>
      <w:r w:rsidRPr="00D423BE">
        <w:rPr>
          <w:bCs/>
        </w:rPr>
        <w:t xml:space="preserve">обедитель Всероссийского конкурса </w:t>
      </w:r>
      <w:r w:rsidRPr="00D423BE">
        <w:rPr>
          <w:bCs/>
        </w:rPr>
        <w:lastRenderedPageBreak/>
        <w:t>педагогических работников «Воспитать человека»,</w:t>
      </w:r>
      <w:r>
        <w:rPr>
          <w:bCs/>
        </w:rPr>
        <w:t xml:space="preserve"> </w:t>
      </w:r>
      <w:r w:rsidRPr="00D423BE">
        <w:rPr>
          <w:bCs/>
        </w:rPr>
        <w:t xml:space="preserve">организованного </w:t>
      </w:r>
      <w:proofErr w:type="spellStart"/>
      <w:r w:rsidRPr="00D423BE">
        <w:rPr>
          <w:bCs/>
        </w:rPr>
        <w:t>Минпросвещения</w:t>
      </w:r>
      <w:proofErr w:type="spellEnd"/>
      <w:r w:rsidRPr="00D423BE">
        <w:rPr>
          <w:bCs/>
        </w:rPr>
        <w:t xml:space="preserve"> России</w:t>
      </w:r>
      <w:r>
        <w:rPr>
          <w:bCs/>
        </w:rPr>
        <w:t xml:space="preserve"> </w:t>
      </w:r>
      <w:r w:rsidRPr="00D423BE">
        <w:rPr>
          <w:b/>
          <w:bCs/>
        </w:rPr>
        <w:t xml:space="preserve">Вячеслав </w:t>
      </w:r>
      <w:proofErr w:type="spellStart"/>
      <w:r w:rsidRPr="00D423BE">
        <w:rPr>
          <w:b/>
          <w:bCs/>
        </w:rPr>
        <w:t>Наземкин</w:t>
      </w:r>
      <w:proofErr w:type="spellEnd"/>
      <w:r>
        <w:rPr>
          <w:bCs/>
        </w:rPr>
        <w:t>; п</w:t>
      </w:r>
      <w:r w:rsidRPr="00D423BE">
        <w:rPr>
          <w:bCs/>
        </w:rPr>
        <w:t>едагог по сценической речи в РАТИ (ГИТИС), мастерск</w:t>
      </w:r>
      <w:r>
        <w:rPr>
          <w:bCs/>
        </w:rPr>
        <w:t xml:space="preserve">ая А.Б. </w:t>
      </w:r>
      <w:proofErr w:type="spellStart"/>
      <w:r>
        <w:rPr>
          <w:bCs/>
        </w:rPr>
        <w:t>Тителя</w:t>
      </w:r>
      <w:proofErr w:type="spellEnd"/>
      <w:r>
        <w:rPr>
          <w:bCs/>
        </w:rPr>
        <w:t xml:space="preserve"> и И.Н. </w:t>
      </w:r>
      <w:proofErr w:type="spellStart"/>
      <w:r>
        <w:rPr>
          <w:bCs/>
        </w:rPr>
        <w:t>Ясуловича</w:t>
      </w:r>
      <w:proofErr w:type="spellEnd"/>
      <w:r>
        <w:rPr>
          <w:bCs/>
        </w:rPr>
        <w:t>,</w:t>
      </w:r>
      <w:r w:rsidRPr="00D423BE">
        <w:rPr>
          <w:bCs/>
        </w:rPr>
        <w:t xml:space="preserve"> </w:t>
      </w:r>
      <w:r>
        <w:rPr>
          <w:bCs/>
        </w:rPr>
        <w:t xml:space="preserve">и </w:t>
      </w:r>
      <w:r w:rsidRPr="00D423BE">
        <w:rPr>
          <w:bCs/>
        </w:rPr>
        <w:t>во ВГИКе</w:t>
      </w:r>
      <w:r>
        <w:rPr>
          <w:bCs/>
        </w:rPr>
        <w:t xml:space="preserve"> </w:t>
      </w:r>
      <w:r w:rsidRPr="00D423BE">
        <w:rPr>
          <w:b/>
          <w:bCs/>
        </w:rPr>
        <w:t xml:space="preserve">Елена </w:t>
      </w:r>
      <w:proofErr w:type="spellStart"/>
      <w:r w:rsidRPr="00D423BE">
        <w:rPr>
          <w:b/>
          <w:bCs/>
        </w:rPr>
        <w:t>Двизова</w:t>
      </w:r>
      <w:proofErr w:type="spellEnd"/>
      <w:r>
        <w:rPr>
          <w:bCs/>
        </w:rPr>
        <w:t xml:space="preserve">; </w:t>
      </w:r>
      <w:r w:rsidRPr="00D423BE">
        <w:rPr>
          <w:bCs/>
        </w:rPr>
        <w:t>Начальник управления организационного обеспе</w:t>
      </w:r>
      <w:r>
        <w:rPr>
          <w:bCs/>
        </w:rPr>
        <w:t>чения программ ВДЦ «Орлёнок», П</w:t>
      </w:r>
      <w:r w:rsidRPr="00D423BE">
        <w:rPr>
          <w:bCs/>
        </w:rPr>
        <w:t>редседатель перви</w:t>
      </w:r>
      <w:r>
        <w:rPr>
          <w:bCs/>
        </w:rPr>
        <w:t>чного отделения РДДМ «Движение П</w:t>
      </w:r>
      <w:r w:rsidRPr="00D423BE">
        <w:rPr>
          <w:bCs/>
        </w:rPr>
        <w:t>ервых» в «Орлёнке»</w:t>
      </w:r>
      <w:r>
        <w:rPr>
          <w:bCs/>
        </w:rPr>
        <w:t xml:space="preserve"> </w:t>
      </w:r>
      <w:r w:rsidRPr="00D423BE">
        <w:rPr>
          <w:b/>
          <w:bCs/>
        </w:rPr>
        <w:t>Алеся Черных</w:t>
      </w:r>
      <w:r>
        <w:rPr>
          <w:bCs/>
        </w:rPr>
        <w:t xml:space="preserve">. </w:t>
      </w:r>
    </w:p>
    <w:p w:rsidR="008411B8" w:rsidRP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  <w:r>
        <w:rPr>
          <w:bCs/>
        </w:rPr>
        <w:t xml:space="preserve">Конкурс реализуется в </w:t>
      </w:r>
      <w:r w:rsidRPr="008411B8">
        <w:rPr>
          <w:b/>
          <w:bCs/>
        </w:rPr>
        <w:t>III этапа:</w:t>
      </w:r>
    </w:p>
    <w:p w:rsidR="007A5868" w:rsidRPr="008411B8" w:rsidRDefault="007A5868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  <w:r w:rsidRPr="008411B8">
        <w:rPr>
          <w:bCs/>
        </w:rPr>
        <w:t xml:space="preserve">I этап – региональный, проводится в субъекте Российской Федерации до 22 октября 2023 года;  </w:t>
      </w: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  <w:r w:rsidRPr="008411B8">
        <w:rPr>
          <w:bCs/>
        </w:rPr>
        <w:t>II этап – заочный, проводится Исполнительной дирекцией с 23 по 29 октября 2023 года;</w:t>
      </w: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  <w:r w:rsidRPr="008411B8">
        <w:rPr>
          <w:bCs/>
        </w:rPr>
        <w:t>III этап – финал, проводится с 16 по 20 ноября 2023 года в Саратове.</w:t>
      </w:r>
    </w:p>
    <w:p w:rsidR="008411B8" w:rsidRPr="008411B8" w:rsidRDefault="008411B8" w:rsidP="00C2370B">
      <w:pPr>
        <w:pStyle w:val="a5"/>
        <w:ind w:right="-6" w:firstLine="709"/>
        <w:jc w:val="both"/>
        <w:rPr>
          <w:bCs/>
        </w:rPr>
      </w:pPr>
    </w:p>
    <w:p w:rsidR="008411B8" w:rsidRDefault="008411B8" w:rsidP="00C2370B">
      <w:pPr>
        <w:pStyle w:val="a5"/>
        <w:ind w:right="-6" w:firstLine="709"/>
        <w:jc w:val="both"/>
        <w:rPr>
          <w:bCs/>
        </w:rPr>
      </w:pPr>
      <w:r w:rsidRPr="008411B8">
        <w:rPr>
          <w:bCs/>
        </w:rPr>
        <w:t xml:space="preserve">Программа финала конкурса </w:t>
      </w:r>
      <w:r>
        <w:rPr>
          <w:bCs/>
        </w:rPr>
        <w:t xml:space="preserve">включает следующие направления: конкурсная программа, </w:t>
      </w:r>
      <w:r w:rsidRPr="008411B8">
        <w:rPr>
          <w:bCs/>
        </w:rPr>
        <w:t>о</w:t>
      </w:r>
      <w:r>
        <w:rPr>
          <w:bCs/>
        </w:rPr>
        <w:t xml:space="preserve">бразовательно-деловая программа, </w:t>
      </w:r>
      <w:r w:rsidRPr="008411B8">
        <w:rPr>
          <w:bCs/>
        </w:rPr>
        <w:t>культурно-развлекательная программа.</w:t>
      </w:r>
    </w:p>
    <w:p w:rsidR="00B17805" w:rsidRPr="008411B8" w:rsidRDefault="00B17805" w:rsidP="00C2370B">
      <w:pPr>
        <w:pStyle w:val="a5"/>
        <w:ind w:right="-6" w:firstLine="709"/>
        <w:jc w:val="both"/>
        <w:rPr>
          <w:bCs/>
        </w:rPr>
      </w:pPr>
    </w:p>
    <w:p w:rsidR="00B17805" w:rsidRDefault="00B17805" w:rsidP="00C2370B">
      <w:pPr>
        <w:pStyle w:val="a5"/>
        <w:spacing w:line="312" w:lineRule="auto"/>
        <w:ind w:right="-6" w:firstLine="709"/>
        <w:jc w:val="both"/>
        <w:rPr>
          <w:bCs/>
        </w:rPr>
      </w:pPr>
      <w:r>
        <w:rPr>
          <w:bCs/>
        </w:rPr>
        <w:t xml:space="preserve">Вся актуальная информация о проекте доступна о официальной группе </w:t>
      </w:r>
      <w:r w:rsidRPr="00B17805">
        <w:rPr>
          <w:bCs/>
        </w:rPr>
        <w:t>Всероссийском конкурсе обучающихся общеобразовательных организаций «Ученик года»</w:t>
      </w:r>
      <w:r>
        <w:rPr>
          <w:bCs/>
        </w:rPr>
        <w:t xml:space="preserve"> Российского Союза Молодежи </w:t>
      </w:r>
      <w:hyperlink r:id="rId8" w:history="1">
        <w:proofErr w:type="spellStart"/>
        <w:r w:rsidRPr="00B17805">
          <w:rPr>
            <w:rStyle w:val="a3"/>
            <w:bCs/>
          </w:rPr>
          <w:t>ВКонтакте</w:t>
        </w:r>
        <w:proofErr w:type="spellEnd"/>
        <w:r w:rsidRPr="00B17805">
          <w:rPr>
            <w:rStyle w:val="a3"/>
            <w:bCs/>
          </w:rPr>
          <w:t>.</w:t>
        </w:r>
      </w:hyperlink>
      <w:r>
        <w:rPr>
          <w:bCs/>
        </w:rPr>
        <w:t xml:space="preserve"> </w:t>
      </w:r>
    </w:p>
    <w:p w:rsidR="00C2370B" w:rsidRPr="008411B8" w:rsidRDefault="00C2370B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5670AA" w:rsidRDefault="008411B8" w:rsidP="00C2370B">
      <w:pPr>
        <w:pStyle w:val="a5"/>
        <w:spacing w:line="312" w:lineRule="auto"/>
        <w:ind w:right="-6" w:firstLine="709"/>
        <w:jc w:val="both"/>
        <w:rPr>
          <w:bCs/>
        </w:rPr>
      </w:pPr>
      <w:r w:rsidRPr="008411B8">
        <w:rPr>
          <w:b/>
          <w:bCs/>
        </w:rPr>
        <w:t>Учредителями и организаторами</w:t>
      </w:r>
      <w:r>
        <w:rPr>
          <w:bCs/>
        </w:rPr>
        <w:t xml:space="preserve"> к</w:t>
      </w:r>
      <w:r w:rsidRPr="008411B8">
        <w:rPr>
          <w:bCs/>
        </w:rPr>
        <w:t xml:space="preserve">онкурса в 2023 году являются: </w:t>
      </w:r>
      <w:r w:rsidR="00C87873" w:rsidRPr="00C87873">
        <w:rPr>
          <w:bCs/>
        </w:rPr>
        <w:t>Общероссийская общественная организ</w:t>
      </w:r>
      <w:r w:rsidR="00C2370B">
        <w:rPr>
          <w:bCs/>
        </w:rPr>
        <w:t xml:space="preserve">ация «Российский Союз Молодежи», Министерство образования Саратовской области, Комитет молодёжной политики Саратовской области. Конкурс проходит </w:t>
      </w:r>
      <w:r w:rsidR="00B17805">
        <w:rPr>
          <w:bCs/>
        </w:rPr>
        <w:t>при поддержке М</w:t>
      </w:r>
      <w:bookmarkStart w:id="0" w:name="_GoBack"/>
      <w:bookmarkEnd w:id="0"/>
      <w:r w:rsidR="00B17805">
        <w:rPr>
          <w:bCs/>
        </w:rPr>
        <w:t>инистерства</w:t>
      </w:r>
      <w:r w:rsidR="00B17805" w:rsidRPr="00B17805">
        <w:rPr>
          <w:bCs/>
        </w:rPr>
        <w:t xml:space="preserve"> просвещения Российской Федерации</w:t>
      </w:r>
      <w:r w:rsidR="00B17805">
        <w:rPr>
          <w:bCs/>
        </w:rPr>
        <w:t xml:space="preserve">. </w:t>
      </w:r>
    </w:p>
    <w:p w:rsidR="00C2370B" w:rsidRPr="00B17805" w:rsidRDefault="00C2370B" w:rsidP="00C2370B">
      <w:pPr>
        <w:pStyle w:val="a5"/>
        <w:spacing w:line="312" w:lineRule="auto"/>
        <w:ind w:right="-6" w:firstLine="709"/>
        <w:jc w:val="both"/>
        <w:rPr>
          <w:bCs/>
        </w:rPr>
      </w:pPr>
    </w:p>
    <w:p w:rsidR="008411B8" w:rsidRDefault="008411B8" w:rsidP="00C2370B">
      <w:pPr>
        <w:pStyle w:val="a5"/>
        <w:spacing w:line="312" w:lineRule="auto"/>
        <w:ind w:right="-6"/>
        <w:jc w:val="both"/>
      </w:pP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b/>
          <w:i/>
          <w:color w:val="auto"/>
          <w:bdr w:val="none" w:sz="0" w:space="0" w:color="auto"/>
        </w:rPr>
        <w:t>Общероссийская общественная организация «Российский Союз Молодежи» (РСМ)</w:t>
      </w:r>
      <w:r w:rsidRPr="008411B8">
        <w:rPr>
          <w:rFonts w:eastAsia="Times New Roman" w:cs="Times New Roman"/>
          <w:i/>
          <w:color w:val="auto"/>
          <w:bdr w:val="none" w:sz="0" w:space="0" w:color="auto"/>
        </w:rPr>
        <w:t xml:space="preserve"> – одно из самых массовых, негосударственных, некоммерческих, социально-ориентированных молодежных объединений России. Организации и представительства РСМ работают в 72 регионах России, а также в 675 муниципальных образований и образовательных организаций. Основные направления деятельности РСМ: развитие гражданской активности молодежи; патриотическое воспитание молодежи; выявление и поддержка талантливой молодежи.</w:t>
      </w: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i/>
          <w:color w:val="auto"/>
          <w:bdr w:val="none" w:sz="0" w:space="0" w:color="auto"/>
        </w:rPr>
        <w:t>Ежегодно около 4 миллионов молодых людей по всей России участвуют в 12 федеральных программах и 200 региональных проектов. РСМ является организатором и учредителем популярных молодежных проектов: «Российская студенческая весна», «Всероссийская Юниор-Лига КВН РСМ», «Международный клуб привилегий РСМ», «Российско-Китайский молодежный бизнес-инкубатор», «Ученическое и студенческое самоуправление», «Корпус общественных наблюдателей», Российская национальная премия Студент года», «Патриот и гражданин», «Пространство развития», «Команда РСМ».</w:t>
      </w: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</w:pPr>
    </w:p>
    <w:p w:rsid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</w:pPr>
    </w:p>
    <w:p w:rsidR="00D423BE" w:rsidRPr="00D423BE" w:rsidRDefault="00D423BE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</w:pPr>
      <w:r w:rsidRPr="00D423BE"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  <w:t>ДАТА</w:t>
      </w:r>
      <w:r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  <w:t xml:space="preserve">, </w:t>
      </w:r>
      <w:r w:rsidRPr="00D423BE"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  <w:t>ВРЕМЯ</w:t>
      </w:r>
      <w:r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  <w:t>, МЕСТО ПРОВЕДЕНИЯ</w:t>
      </w:r>
      <w:r w:rsidRPr="00D423BE"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  <w:t xml:space="preserve">: </w:t>
      </w:r>
    </w:p>
    <w:p w:rsidR="00D423BE" w:rsidRPr="00D423BE" w:rsidRDefault="00D423BE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iCs/>
          <w:color w:val="auto"/>
          <w:highlight w:val="white"/>
          <w:u w:val="single"/>
          <w:bdr w:val="none" w:sz="0" w:space="0" w:color="auto"/>
        </w:rPr>
      </w:pPr>
    </w:p>
    <w:p w:rsidR="00C2370B" w:rsidRDefault="00D423BE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jc w:val="both"/>
        <w:rPr>
          <w:rFonts w:eastAsia="Times New Roman" w:cs="Times New Roman"/>
          <w:color w:val="auto"/>
          <w:highlight w:val="white"/>
          <w:bdr w:val="none" w:sz="0" w:space="0" w:color="auto"/>
        </w:rPr>
      </w:pPr>
      <w:r>
        <w:rPr>
          <w:rFonts w:eastAsia="Times New Roman" w:cs="Times New Roman"/>
          <w:color w:val="auto"/>
          <w:highlight w:val="white"/>
          <w:bdr w:val="none" w:sz="0" w:space="0" w:color="auto"/>
        </w:rPr>
        <w:t>16-20</w:t>
      </w:r>
      <w:r w:rsidRPr="00D423BE">
        <w:rPr>
          <w:rFonts w:eastAsia="Times New Roman" w:cs="Times New Roman"/>
          <w:color w:val="auto"/>
          <w:highlight w:val="white"/>
          <w:bdr w:val="none" w:sz="0" w:space="0" w:color="auto"/>
        </w:rPr>
        <w:t xml:space="preserve"> ноября 2023 года</w:t>
      </w:r>
      <w:r>
        <w:rPr>
          <w:rFonts w:eastAsia="Times New Roman" w:cs="Times New Roman"/>
          <w:color w:val="auto"/>
          <w:highlight w:val="white"/>
          <w:bdr w:val="none" w:sz="0" w:space="0" w:color="auto"/>
        </w:rPr>
        <w:t xml:space="preserve"> в городе Саратов</w:t>
      </w:r>
      <w:r w:rsidR="007A5868">
        <w:rPr>
          <w:rFonts w:eastAsia="Times New Roman" w:cs="Times New Roman"/>
          <w:color w:val="auto"/>
          <w:highlight w:val="white"/>
          <w:bdr w:val="none" w:sz="0" w:space="0" w:color="auto"/>
        </w:rPr>
        <w:t>е</w:t>
      </w:r>
      <w:r>
        <w:rPr>
          <w:rFonts w:eastAsia="Times New Roman" w:cs="Times New Roman"/>
          <w:color w:val="auto"/>
          <w:highlight w:val="white"/>
          <w:bdr w:val="none" w:sz="0" w:space="0" w:color="auto"/>
        </w:rPr>
        <w:t xml:space="preserve"> </w:t>
      </w:r>
    </w:p>
    <w:p w:rsidR="00C2370B" w:rsidRP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jc w:val="both"/>
        <w:rPr>
          <w:rFonts w:eastAsia="Times New Roman" w:cs="Times New Roman"/>
          <w:color w:val="auto"/>
          <w:highlight w:val="white"/>
          <w:bdr w:val="none" w:sz="0" w:space="0" w:color="auto"/>
        </w:rPr>
      </w:pP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12" w:lineRule="auto"/>
        <w:jc w:val="both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b/>
          <w:i/>
          <w:color w:val="auto"/>
          <w:bdr w:val="none" w:sz="0" w:space="0" w:color="auto"/>
        </w:rPr>
        <w:t xml:space="preserve">Контактная информация: </w:t>
      </w: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i/>
          <w:color w:val="auto"/>
          <w:bdr w:val="none" w:sz="0" w:space="0" w:color="auto"/>
        </w:rPr>
        <w:t>Общероссийская общественная организация «Российский Союз Молодежи»</w:t>
      </w:r>
    </w:p>
    <w:p w:rsidR="008411B8" w:rsidRP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i/>
          <w:color w:val="auto"/>
          <w:bdr w:val="none" w:sz="0" w:space="0" w:color="auto"/>
        </w:rPr>
        <w:t>101990, г. Москва, ул. Маросейка, д. 3/13, стр. 1;</w:t>
      </w:r>
    </w:p>
    <w:p w:rsidR="008411B8" w:rsidRDefault="008411B8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i/>
          <w:color w:val="auto"/>
          <w:bdr w:val="none" w:sz="0" w:space="0" w:color="auto"/>
        </w:rPr>
        <w:t xml:space="preserve">тел: +7 (495) 625-03-15; электронная почта: </w:t>
      </w:r>
      <w:hyperlink r:id="rId9" w:history="1">
        <w:r w:rsidRPr="00FA3BDE">
          <w:rPr>
            <w:rStyle w:val="a3"/>
            <w:rFonts w:eastAsia="Times New Roman" w:cs="Times New Roman"/>
            <w:i/>
            <w:bdr w:val="none" w:sz="0" w:space="0" w:color="auto"/>
          </w:rPr>
          <w:t>uchenikgoda@ruy.ru</w:t>
        </w:r>
      </w:hyperlink>
      <w:r>
        <w:rPr>
          <w:rFonts w:eastAsia="Times New Roman" w:cs="Times New Roman"/>
          <w:i/>
          <w:color w:val="auto"/>
          <w:bdr w:val="none" w:sz="0" w:space="0" w:color="auto"/>
        </w:rPr>
        <w:t xml:space="preserve"> </w:t>
      </w:r>
    </w:p>
    <w:p w:rsid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</w:p>
    <w:p w:rsid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</w:p>
    <w:p w:rsidR="00C2370B" w:rsidRP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b/>
          <w:i/>
          <w:color w:val="auto"/>
          <w:u w:val="single"/>
          <w:bdr w:val="none" w:sz="0" w:space="0" w:color="auto"/>
        </w:rPr>
      </w:pPr>
      <w:r w:rsidRPr="00C2370B">
        <w:rPr>
          <w:rFonts w:eastAsia="Times New Roman" w:cs="Times New Roman"/>
          <w:b/>
          <w:i/>
          <w:color w:val="auto"/>
          <w:u w:val="single"/>
          <w:bdr w:val="none" w:sz="0" w:space="0" w:color="auto"/>
        </w:rPr>
        <w:t xml:space="preserve">КОНТАКТЫ ДЛЯ СМИ: </w:t>
      </w:r>
    </w:p>
    <w:p w:rsidR="00C2370B" w:rsidRP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</w:p>
    <w:p w:rsidR="00C2370B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C2370B">
        <w:rPr>
          <w:rFonts w:eastAsia="Times New Roman" w:cs="Times New Roman"/>
          <w:i/>
          <w:color w:val="auto"/>
          <w:bdr w:val="none" w:sz="0" w:space="0" w:color="auto"/>
        </w:rPr>
        <w:t xml:space="preserve">Анна Блохина, пресс-секретарь Российской национальной премии «Студент года»: +7 905 074 83 01. </w:t>
      </w:r>
      <w:hyperlink r:id="rId10" w:history="1">
        <w:r w:rsidRPr="005E53BB">
          <w:rPr>
            <w:rStyle w:val="a3"/>
            <w:rFonts w:eastAsia="Times New Roman" w:cs="Times New Roman"/>
            <w:i/>
            <w:bdr w:val="none" w:sz="0" w:space="0" w:color="auto"/>
          </w:rPr>
          <w:t>annblokhin@gmail.com</w:t>
        </w:r>
      </w:hyperlink>
    </w:p>
    <w:p w:rsidR="00C2370B" w:rsidRPr="008411B8" w:rsidRDefault="00C2370B" w:rsidP="00C23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</w:p>
    <w:p w:rsidR="008411B8" w:rsidRPr="008411B8" w:rsidRDefault="008411B8" w:rsidP="00841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i/>
          <w:color w:val="auto"/>
          <w:bdr w:val="none" w:sz="0" w:space="0" w:color="auto"/>
        </w:rPr>
      </w:pPr>
    </w:p>
    <w:p w:rsidR="008411B8" w:rsidRPr="00D423BE" w:rsidRDefault="008411B8" w:rsidP="00D423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8411B8">
        <w:rPr>
          <w:rFonts w:eastAsia="Times New Roman" w:cs="Times New Roman"/>
          <w:b/>
          <w:i/>
          <w:color w:val="auto"/>
          <w:bdr w:val="none" w:sz="0" w:space="0" w:color="auto"/>
        </w:rPr>
        <w:t xml:space="preserve">Социальные сети проекта: </w:t>
      </w:r>
      <w:hyperlink r:id="rId11" w:history="1">
        <w:r w:rsidR="00B17805" w:rsidRPr="00B17805">
          <w:rPr>
            <w:rStyle w:val="a3"/>
            <w:rFonts w:eastAsia="Times New Roman" w:cs="Times New Roman"/>
            <w:i/>
            <w:bdr w:val="none" w:sz="0" w:space="0" w:color="auto"/>
          </w:rPr>
          <w:t>https://vk.com/uchenikgodaofficial</w:t>
        </w:r>
      </w:hyperlink>
    </w:p>
    <w:sectPr w:rsidR="008411B8" w:rsidRPr="00D423BE">
      <w:headerReference w:type="default" r:id="rId12"/>
      <w:footerReference w:type="default" r:id="rId13"/>
      <w:pgSz w:w="11900" w:h="16840"/>
      <w:pgMar w:top="1134" w:right="850" w:bottom="1134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18" w:rsidRDefault="00081218">
      <w:r>
        <w:separator/>
      </w:r>
    </w:p>
  </w:endnote>
  <w:endnote w:type="continuationSeparator" w:id="0">
    <w:p w:rsidR="00081218" w:rsidRDefault="000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AA" w:rsidRDefault="005670A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18" w:rsidRDefault="00081218">
      <w:r>
        <w:separator/>
      </w:r>
    </w:p>
  </w:footnote>
  <w:footnote w:type="continuationSeparator" w:id="0">
    <w:p w:rsidR="00081218" w:rsidRDefault="0008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AA" w:rsidRDefault="005670A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A68"/>
    <w:multiLevelType w:val="hybridMultilevel"/>
    <w:tmpl w:val="58E25E9C"/>
    <w:styleLink w:val="2"/>
    <w:lvl w:ilvl="0" w:tplc="FAF4E8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63F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6DA5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C16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EB9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F053A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69C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04B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CF39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5F336C"/>
    <w:multiLevelType w:val="hybridMultilevel"/>
    <w:tmpl w:val="D2F23D48"/>
    <w:styleLink w:val="1"/>
    <w:lvl w:ilvl="0" w:tplc="813C82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2DF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2B7C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E5E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EBE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A4B5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3E62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A31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88CE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0E5BF3"/>
    <w:multiLevelType w:val="hybridMultilevel"/>
    <w:tmpl w:val="D2F23D48"/>
    <w:numStyleLink w:val="1"/>
  </w:abstractNum>
  <w:abstractNum w:abstractNumId="3" w15:restartNumberingAfterBreak="0">
    <w:nsid w:val="69D71BA9"/>
    <w:multiLevelType w:val="hybridMultilevel"/>
    <w:tmpl w:val="58E25E9C"/>
    <w:numStyleLink w:val="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AA"/>
    <w:rsid w:val="00061A67"/>
    <w:rsid w:val="00081218"/>
    <w:rsid w:val="000E7BE5"/>
    <w:rsid w:val="001D7B99"/>
    <w:rsid w:val="001E51CF"/>
    <w:rsid w:val="002C214A"/>
    <w:rsid w:val="00304033"/>
    <w:rsid w:val="00366BF7"/>
    <w:rsid w:val="003B1855"/>
    <w:rsid w:val="004267D9"/>
    <w:rsid w:val="004E6F29"/>
    <w:rsid w:val="005670AA"/>
    <w:rsid w:val="00567AB1"/>
    <w:rsid w:val="005922ED"/>
    <w:rsid w:val="007A5868"/>
    <w:rsid w:val="008411B8"/>
    <w:rsid w:val="00B17805"/>
    <w:rsid w:val="00B2697F"/>
    <w:rsid w:val="00C2370B"/>
    <w:rsid w:val="00C5560E"/>
    <w:rsid w:val="00C87873"/>
    <w:rsid w:val="00C9688D"/>
    <w:rsid w:val="00D00FE0"/>
    <w:rsid w:val="00D423BE"/>
    <w:rsid w:val="00E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1F36A-BBDB-48BF-8651-7426CC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uiPriority w:val="1"/>
    <w:qFormat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0E7B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BE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10">
    <w:name w:val="Обычный1"/>
    <w:rsid w:val="0084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chenikgodaoffici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chenikgodaoffici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blokh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henikgoda@ru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Стажер</cp:lastModifiedBy>
  <cp:revision>9</cp:revision>
  <cp:lastPrinted>2023-09-08T11:00:00Z</cp:lastPrinted>
  <dcterms:created xsi:type="dcterms:W3CDTF">2023-09-08T12:24:00Z</dcterms:created>
  <dcterms:modified xsi:type="dcterms:W3CDTF">2023-11-02T14:55:00Z</dcterms:modified>
</cp:coreProperties>
</file>